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9" w:rsidRPr="002C0489" w:rsidRDefault="00EA2644" w:rsidP="002C0489">
      <w:pPr>
        <w:tabs>
          <w:tab w:val="left" w:pos="0"/>
        </w:tabs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C048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Нормативно-правовая база</w:t>
      </w:r>
      <w:r w:rsidR="0092776B" w:rsidRPr="002C048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C0489" w:rsidRPr="002C048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Службы психолого-педагогического, медико-социального обеспечения по направлению деятельности отдела правового просвещения</w:t>
      </w:r>
      <w:bookmarkStart w:id="0" w:name="_GoBack"/>
      <w:bookmarkEnd w:id="0"/>
    </w:p>
    <w:p w:rsidR="00EA2644" w:rsidRPr="009D6720" w:rsidRDefault="00EA2644" w:rsidP="009D6720">
      <w:pPr>
        <w:spacing w:after="150" w:line="240" w:lineRule="auto"/>
        <w:ind w:left="60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</w:p>
    <w:tbl>
      <w:tblPr>
        <w:tblW w:w="13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10995"/>
      </w:tblGrid>
      <w:tr w:rsidR="00BF15B1" w:rsidRPr="00EA2644" w:rsidTr="00EA2644"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EA2644" w:rsidRPr="00EA2644" w:rsidRDefault="007362D3" w:rsidP="00EA2644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lang w:eastAsia="ru-RU"/>
              </w:rPr>
              <w:t xml:space="preserve">        </w:t>
            </w:r>
            <w:r w:rsidR="00EA2644" w:rsidRPr="00EA2644">
              <w:rPr>
                <w:rFonts w:ascii="Tahoma" w:eastAsia="Times New Roman" w:hAnsi="Tahoma" w:cs="Tahoma"/>
                <w:b/>
                <w:bCs/>
                <w:color w:val="FFFFFF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EA2644" w:rsidRPr="00EA2644" w:rsidRDefault="007362D3" w:rsidP="00EA2644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lang w:eastAsia="ru-RU"/>
              </w:rPr>
              <w:t xml:space="preserve">                                             </w:t>
            </w:r>
            <w:r w:rsidR="00EA2644" w:rsidRPr="00EA2644">
              <w:rPr>
                <w:rFonts w:ascii="Tahoma" w:eastAsia="Times New Roman" w:hAnsi="Tahoma" w:cs="Tahoma"/>
                <w:b/>
                <w:bCs/>
                <w:color w:val="FFFFFF"/>
                <w:lang w:eastAsia="ru-RU"/>
              </w:rPr>
              <w:t>Нормативные документы</w:t>
            </w:r>
          </w:p>
        </w:tc>
      </w:tr>
      <w:tr w:rsidR="00BF15B1" w:rsidRPr="00EA2644" w:rsidTr="002C0489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EA2644" w:rsidRPr="00EA2644" w:rsidRDefault="00EA2644" w:rsidP="00F473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C0489" w:rsidRPr="002C0489" w:rsidRDefault="002C0489" w:rsidP="002C0489">
            <w:pPr>
              <w:widowControl w:val="0"/>
              <w:spacing w:before="120"/>
              <w:ind w:left="6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Всеобщая декларация прав человека (принята Генеральной Ассамблеей ООН 10.12.1948). 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Ст.3. 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право на жизнь, на свободу и на личную неприкосновенность.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Ст.22. 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Каждый человек, как член общества,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экономической,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государства.</w:t>
            </w:r>
            <w:proofErr w:type="gramEnd"/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Ст.26. 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право на образование.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Ст.29. 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обязанности перед обществом, в котором только и возможно свободное и полное развитие его личности.</w:t>
            </w:r>
          </w:p>
          <w:p w:rsidR="002C0489" w:rsidRPr="002C0489" w:rsidRDefault="00067DCB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0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http://www.consultant.ru/cons/cgi/online.cgi?base=LAW;n=120805;req=doc#0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spacing w:before="120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Конвенция о правах ребенка</w:t>
            </w: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(принята Генеральной Ассамблеей ООН 20.11.1989).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Ст.3.</w:t>
            </w:r>
            <w:r w:rsidRPr="002C04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закону, и с этой целью принимают все соответствующие законодательные и административные меры.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Ст.6.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1. Государства-участники признают, что каждый ребенок имеет неотъемлемое право на жизнь.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2. Государства-участники обеспечивают в максимально возможной степени выживание и здоровое развитие ребенка.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28. Государства-участники признают право ребенка на образование…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33.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Государства-участники принимают все необходимые меры, включая законодательные, административные и социальные меры, а также меры в области образования, с тем, чтобы защитить детей от незаконного употребления наркотических средств и психотропных веществ, как они определены в соответствующих международных договорах, и не допустить использования детей в противозаконном производстве таких веществ и торговле ими.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40.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Государства-участники признают право каждого ребенка, который, как считается, нарушил уголовное законодательство, обвиняется или признается виновным в его нарушении, на такое обращение, которое способствует развитию у ребенка чувства достоинства и значимости, укрепляет в нем уважение к правам человека и основным свободам других и при котором учитывается возраст ребенка и желательность содействия его </w:t>
            </w:r>
            <w:proofErr w:type="spell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выполнению им полезной роли в обществе.</w:t>
            </w:r>
            <w:proofErr w:type="gramEnd"/>
          </w:p>
          <w:p w:rsidR="002C0489" w:rsidRPr="002C0489" w:rsidRDefault="00067DCB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0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http://www.consultant.ru/cons/cgi/online.cgi?base=LAW;n=9959;req=doc#0</w:t>
              </w:r>
            </w:hyperlink>
          </w:p>
          <w:p w:rsidR="002B4F8F" w:rsidRPr="002C0489" w:rsidRDefault="002B4F8F" w:rsidP="00E3429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5B1" w:rsidRPr="00EA2644" w:rsidTr="00EA2644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EA2644" w:rsidRPr="00EA2644" w:rsidRDefault="00EA2644" w:rsidP="00F4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Федеральный уровень 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C0489" w:rsidRPr="002C0489" w:rsidRDefault="002B4F8F" w:rsidP="002C0489">
            <w:pPr>
              <w:widowControl w:val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489"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-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</w:t>
            </w:r>
            <w:r w:rsidR="002C0489"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гарантирует государственную поддержку семьи, материнства и детства.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43.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Каждый имеет право на образование.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      </w:r>
          </w:p>
          <w:p w:rsidR="002C0489" w:rsidRPr="002C0489" w:rsidRDefault="00067DCB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http://www.consultant.ru/document/cons_doc_LAW_28399/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Гражданский кодекс Российской Федерации.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http://www.consultant.ru/document/cons_doc_LAW_5142/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Трудовой кодекс Российской Федерации.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http://www.consultant.ru/document/cons_doc_LAW_34683/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Семейный кодекс Российской Федерации.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http://www.consultant.ru/document/cons_doc_LAW_8982/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- Уголовный Кодекс Российской Федерации.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http://www.consultant.ru/document/cons_doc_LAW_10699/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Кодекс Российской Федерации</w:t>
            </w:r>
          </w:p>
          <w:p w:rsidR="002C0489" w:rsidRPr="002C0489" w:rsidRDefault="002C0489" w:rsidP="002C0489">
            <w:pPr>
              <w:widowControl w:val="0"/>
              <w:ind w:right="200"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административных       правонарушениях.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http://www.consultant.ru/document/cons_doc_LAW_34661/</w:t>
              </w:r>
            </w:hyperlink>
            <w:r w:rsidR="002C0489"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Федеральный закон от 29.12.2012 </w:t>
            </w: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273- ФЗ «Об образовании в Российской</w:t>
            </w: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Федерации» (последняя редакция).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Статья 42. Психолого-педагогическая, медицинская и социальная помощь </w:t>
            </w:r>
            <w:proofErr w:type="gramStart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  <w:p w:rsidR="002C0489" w:rsidRPr="002C0489" w:rsidRDefault="00067DCB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http://www.consultant.ru/document/cons_doc_LAW_140174/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709"/>
              </w:tabs>
              <w:spacing w:after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24.07.1998 № 124-ФЗ «Об основных гарантиях прав ребёнка в Российской Федерации» (последняя редакция).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9. Меры по защите прав ребенка при осуществлении деятельности в области его образования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Защита ребенка от информации, пропаганды и агитации, </w:t>
            </w:r>
            <w:proofErr w:type="gram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наносящих</w:t>
            </w:r>
            <w:proofErr w:type="gram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вред его здоровью, нравственному и духовному развитию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Статья 14.1. Меры по содействию физическому, интеллектуальному, психическому, духовному и нравственному развитию детей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15. Защита прав детей, находящихся в трудной жизненной ситуации</w:t>
            </w:r>
          </w:p>
          <w:p w:rsidR="002C0489" w:rsidRPr="002C0489" w:rsidRDefault="00067DCB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http://www.consultant.ru/document/cons_doc_LAW_19558/</w:t>
              </w:r>
            </w:hyperlink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709"/>
              </w:tabs>
              <w:spacing w:after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24.06.1999 № 120 - ФЗ «Об основах системы профилактики безнадзорности и правонарушений несовершеннолетних» (последняя редакция).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Статья 14. Органы, осуществляющие управление в сфере образования, и организации, осуществляющие образовательную деятельность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2. Организации, осуществляющие образовательную деятельность: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5) осуществляют меры по реализации программ и методик, направленных на формирование законопослушного поведения несовершеннолетних.</w:t>
            </w:r>
          </w:p>
          <w:p w:rsidR="002C0489" w:rsidRPr="002C0489" w:rsidRDefault="00067DCB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http://www.consultant.ru/document/cons_doc_LAW_23509/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 Федеральный закон от 29.12.2010 </w:t>
            </w:r>
          </w:p>
          <w:p w:rsidR="002C0489" w:rsidRPr="002C0489" w:rsidRDefault="002C0489" w:rsidP="002C0489">
            <w:pPr>
              <w:widowControl w:val="0"/>
              <w:ind w:left="9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436 -ФЗ «О защите детей от информации, причиняющей вред их здоровью и развитию</w:t>
            </w: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» (последняя редакция).</w:t>
            </w:r>
          </w:p>
          <w:p w:rsidR="002C0489" w:rsidRPr="002C0489" w:rsidRDefault="00067DCB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http://www.consultant.ru/document/cons_doc_LAW_108808/</w:t>
              </w:r>
            </w:hyperlink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Российской Федерации от 01.06.2012 г. № 761 «Национальная стратегия действий в интересах детей на 2012 – 2017 гг.»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Гл.1. Введение.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2. Ключевые принципы Национальной стратегии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      </w: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Гл. 2. Семейная политика </w:t>
            </w:r>
            <w:proofErr w:type="spellStart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детствосбережения</w:t>
            </w:r>
            <w:proofErr w:type="spellEnd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Ст. 5. Меры, направленные на формирование безопасного и комфортного семейного окружения для детей.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и принятие программы, пропагандирующей ценности семьи, приоритет ответственного </w:t>
            </w:r>
            <w:proofErr w:type="spellStart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</w:t>
            </w: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здравоохранения и культуры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Гл.3.</w:t>
            </w: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оступность качественного обучения и воспитания, культурное развитие и информационная безопасность детей.</w:t>
            </w:r>
          </w:p>
          <w:p w:rsidR="002C0489" w:rsidRPr="002C0489" w:rsidRDefault="002C0489" w:rsidP="002C0489">
            <w:pPr>
              <w:widowControl w:val="0"/>
              <w:ind w:left="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2. Основные задачи.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дополнительных образовательных услуг на бесплатной основе, инфраструктуры творческого развития и воспитания детей.</w:t>
            </w:r>
          </w:p>
          <w:p w:rsidR="002C0489" w:rsidRPr="002C0489" w:rsidRDefault="002C0489" w:rsidP="002C0489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Ст. 3. Меры, направленные на обеспечение доступности и качества образования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детям качественной психологической и коррекционно-педагогической помощи в образовательных учреждениях. 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      </w:r>
            <w:r w:rsidRPr="002C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C0489" w:rsidRPr="002C0489" w:rsidRDefault="00067DCB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http://www.consultant.ru/document/cons_doc_LAW_130516/</w:t>
              </w:r>
            </w:hyperlink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489" w:rsidRPr="002C0489" w:rsidRDefault="002C0489" w:rsidP="002C0489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709"/>
              </w:tabs>
              <w:spacing w:after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духовно-нравственного развития и воспитания личности гражданина России.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Ст.2. Цель и задачи духовно-нравственного развития и воспитания.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      </w:r>
          </w:p>
          <w:p w:rsidR="002C0489" w:rsidRPr="002C0489" w:rsidRDefault="002C0489" w:rsidP="002C04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Style w:val="a7"/>
                <w:rFonts w:ascii="Times New Roman" w:hAnsi="Times New Roman" w:cs="Times New Roman"/>
                <w:color w:val="444444"/>
                <w:sz w:val="24"/>
                <w:szCs w:val="24"/>
              </w:rPr>
              <w:t>Ст. 3. Духовно-нравственное развитие и воспитание </w:t>
            </w: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r w:rsidRPr="002C0489">
              <w:rPr>
                <w:color w:val="444444"/>
              </w:rPr>
      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      </w: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color w:val="444444"/>
              </w:rPr>
            </w:pPr>
          </w:p>
          <w:p w:rsidR="002C0489" w:rsidRPr="002C0489" w:rsidRDefault="00067DCB" w:rsidP="002C0489">
            <w:pPr>
              <w:pStyle w:val="a6"/>
              <w:spacing w:before="0" w:beforeAutospacing="0" w:after="0" w:afterAutospacing="0"/>
              <w:rPr>
                <w:color w:val="444444"/>
              </w:rPr>
            </w:pPr>
            <w:hyperlink r:id="rId18" w:history="1">
              <w:r w:rsidR="002C0489" w:rsidRPr="002C0489">
                <w:rPr>
                  <w:rStyle w:val="a4"/>
                </w:rPr>
                <w:t>http://mosmetod.ru/metodicheskoe-prostranstvo/nachalnaya-shkola/inklyuzivnoe-obrazovanie/fgos/kontseptsiya-dukhovno-nravstvennogo-razvitiya-i-vospitaniya-lichnosti-grazhdanina-rossii.html</w:t>
              </w:r>
            </w:hyperlink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color w:val="444444"/>
              </w:rPr>
            </w:pP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color w:val="44444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709"/>
              </w:tabs>
              <w:spacing w:after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развития системы профилактики безнадзорности и правонарушений несовершеннолетних на период до 2020 года.</w:t>
            </w:r>
          </w:p>
          <w:p w:rsidR="002C0489" w:rsidRPr="002C0489" w:rsidRDefault="002C0489" w:rsidP="002C0489">
            <w:pPr>
              <w:widowControl w:val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89" w:rsidRPr="002C0489" w:rsidRDefault="002C0489" w:rsidP="002C0489">
            <w:pPr>
              <w:pStyle w:val="3"/>
              <w:spacing w:before="0" w:after="0" w:line="270" w:lineRule="atLeast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2C0489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V. Основные направления развития системы профилактики безнадзорности и правонарушений несовершеннолетних</w:t>
            </w: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C0489">
              <w:rPr>
                <w:color w:val="000000"/>
              </w:rPr>
              <w:t xml:space="preserve">Важно обеспечить своевременное оказание психолого-педагогической, медицинской и социальной помощи </w:t>
            </w:r>
            <w:proofErr w:type="gramStart"/>
            <w:r w:rsidRPr="002C0489">
              <w:rPr>
                <w:color w:val="000000"/>
              </w:rPr>
              <w:t>обучающимся</w:t>
            </w:r>
            <w:proofErr w:type="gramEnd"/>
            <w:r w:rsidRPr="002C0489">
              <w:rPr>
                <w:color w:val="000000"/>
              </w:rPr>
              <w:t>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      </w:r>
          </w:p>
          <w:p w:rsidR="002C0489" w:rsidRPr="002C0489" w:rsidRDefault="002C0489" w:rsidP="002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B1" w:rsidRPr="002C0489" w:rsidRDefault="00067DCB" w:rsidP="002C048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http://www.consultant.ru/document/cons_doc_LAW_214734/</w:t>
              </w:r>
            </w:hyperlink>
          </w:p>
        </w:tc>
      </w:tr>
      <w:tr w:rsidR="00BF15B1" w:rsidRPr="0092776B" w:rsidTr="00EA2644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EA2644" w:rsidRPr="00EA2644" w:rsidRDefault="00EA2644" w:rsidP="00F4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Региональный уровень 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C0489" w:rsidRPr="002C0489" w:rsidRDefault="002C0489" w:rsidP="002C0489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proofErr w:type="gramStart"/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-Межведомственный приказ                               Министерства образования Республики Коми, МВД по Республике Коми, Министерства труда и социальной защиты Республике Коми, Министерства здравоохранения Республики Коми от 15.05.2015 года № 280, 488, 2611, 12/566 «Об утверждении Порядка взаимодействия территориальных органов МВД России на районном уровне в Республике Коми, органов управления здравоохранения и медицинских организаций, учреждений социальной защиты и социального обслуживания, органов, осуществляющих управление в сфере</w:t>
            </w:r>
            <w:proofErr w:type="gramEnd"/>
            <w:r w:rsidRPr="002C0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образования, организаций, осуществляющих образовательную деятельность, органов опеки и попечительства Республики Коми по выявлению и пресечению случаев нарушения прав и законных интересов несовершеннолетних, связанных с жестоким обращением с детьми, и (или) совершении в отношении них иных противоправных действий».</w:t>
            </w:r>
          </w:p>
          <w:p w:rsidR="002C0489" w:rsidRPr="002C0489" w:rsidRDefault="002C0489" w:rsidP="002C0489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489" w:rsidRPr="002C0489" w:rsidRDefault="002C0489" w:rsidP="002C04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10. В случаях выявления только психологического (эмоционального) либо психического насилия индивидуальная профилактическая работа первоначально проводится </w:t>
            </w:r>
            <w:r w:rsidRPr="002C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принципу активного взаимодействия</w:t>
            </w: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между медицинскими организациями, учреждениями социального обслуживания, органами опеки и попечительства, организациями, осуществляющими образовательную деятельность.</w:t>
            </w:r>
          </w:p>
          <w:p w:rsidR="002C0489" w:rsidRPr="002C0489" w:rsidRDefault="002C0489" w:rsidP="002C04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C0489" w:rsidRPr="002C0489" w:rsidRDefault="00067DCB" w:rsidP="002C04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20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http://base.garant.ru/43306682/</w:t>
              </w:r>
            </w:hyperlink>
          </w:p>
          <w:p w:rsidR="002C0489" w:rsidRPr="002C0489" w:rsidRDefault="002C0489" w:rsidP="002C04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8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Межведомственный приказ Министерства здравоохранения РК и Министерства образования РК № 6/234/224 от 29.06.2011 года «О профилактике </w:t>
            </w:r>
            <w:proofErr w:type="spellStart"/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аутоагрессивного</w:t>
            </w:r>
            <w:proofErr w:type="spellEnd"/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 несовершеннолетних в Республике Коми».</w:t>
            </w:r>
          </w:p>
          <w:p w:rsidR="002C0489" w:rsidRPr="002C0489" w:rsidRDefault="002C0489" w:rsidP="002C0489">
            <w:pPr>
              <w:widowControl w:val="0"/>
              <w:numPr>
                <w:ilvl w:val="0"/>
                <w:numId w:val="8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89" w:rsidRPr="002C0489" w:rsidRDefault="00067DCB" w:rsidP="002C0489">
            <w:pPr>
              <w:pStyle w:val="a6"/>
              <w:spacing w:before="0" w:beforeAutospacing="0" w:after="0" w:afterAutospacing="0"/>
              <w:jc w:val="both"/>
              <w:rPr>
                <w:color w:val="365F91" w:themeColor="accent1" w:themeShade="BF"/>
              </w:rPr>
            </w:pPr>
            <w:hyperlink r:id="rId21" w:history="1">
              <w:r w:rsidR="002C0489" w:rsidRPr="002C0489">
                <w:rPr>
                  <w:rStyle w:val="a4"/>
                </w:rPr>
                <w:t>http://komi7.org/2011/06/29/k30487.htm</w:t>
              </w:r>
            </w:hyperlink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jc w:val="both"/>
              <w:rPr>
                <w:color w:val="365F91" w:themeColor="accent1" w:themeShade="BF"/>
              </w:rPr>
            </w:pP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jc w:val="right"/>
              <w:rPr>
                <w:b/>
              </w:rPr>
            </w:pPr>
            <w:r w:rsidRPr="002C0489">
              <w:rPr>
                <w:b/>
              </w:rPr>
              <w:t xml:space="preserve">                       -   Комплексный план противодействия                                 идеологии терроризма в Республике Коми </w:t>
            </w: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rPr>
                <w:b/>
              </w:rPr>
            </w:pPr>
            <w:r w:rsidRPr="002C0489">
              <w:rPr>
                <w:b/>
              </w:rPr>
              <w:t xml:space="preserve">                                                             на 2013 – 2018 годы.</w:t>
            </w: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jc w:val="right"/>
              <w:rPr>
                <w:b/>
              </w:rPr>
            </w:pPr>
          </w:p>
          <w:p w:rsidR="002C0489" w:rsidRPr="002C0489" w:rsidRDefault="002C0489" w:rsidP="002C0489">
            <w:pPr>
              <w:pStyle w:val="a6"/>
              <w:spacing w:before="0" w:beforeAutospacing="0" w:after="0" w:afterAutospacing="0"/>
              <w:jc w:val="both"/>
              <w:rPr>
                <w:b/>
                <w:color w:val="365F91" w:themeColor="accent1" w:themeShade="BF"/>
              </w:rPr>
            </w:pPr>
            <w:r w:rsidRPr="002C0489">
              <w:t xml:space="preserve">Разъяснение сущности терроризма и его крайней общественной опасности, а также проведение активных </w:t>
            </w:r>
            <w:r w:rsidRPr="002C0489">
              <w:lastRenderedPageBreak/>
              <w:t>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      </w:r>
          </w:p>
          <w:p w:rsidR="002C0489" w:rsidRPr="002C0489" w:rsidRDefault="00067DCB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http://sykt-uo.ru/page-97.html</w:t>
              </w:r>
            </w:hyperlink>
          </w:p>
          <w:p w:rsidR="00483DC6" w:rsidRPr="002C0489" w:rsidRDefault="00483DC6" w:rsidP="00703059">
            <w:pPr>
              <w:pStyle w:val="a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F15B1" w:rsidRPr="00EA2644" w:rsidTr="00EA2644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EA2644" w:rsidRPr="00EA2644" w:rsidRDefault="00EA2644" w:rsidP="00F4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C0489" w:rsidRPr="002C0489" w:rsidRDefault="002B4F8F" w:rsidP="002C0489">
            <w:pPr>
              <w:widowControl w:val="0"/>
              <w:numPr>
                <w:ilvl w:val="0"/>
                <w:numId w:val="10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0489"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Управления образования администрации МО ГО «Сыктывкар» от 30.12.2015 № 925 «Об утверждении положения о Службе психолого-педагогического, медико-социального обеспечения в муниципальной системе образования города Сыктывкара».</w:t>
            </w:r>
          </w:p>
          <w:p w:rsidR="002C0489" w:rsidRPr="002C0489" w:rsidRDefault="002C0489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Координация и методическое сопровождение деятельности Службы психолого-педагогического, медицинского и социального обеспечения в муниципальной системе образования г</w:t>
            </w:r>
            <w:proofErr w:type="gram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ыктывкара</w:t>
            </w:r>
          </w:p>
          <w:p w:rsidR="002C0489" w:rsidRPr="002C0489" w:rsidRDefault="002C0489" w:rsidP="002C0489">
            <w:pPr>
              <w:widowControl w:val="0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489" w:rsidRPr="002C0489" w:rsidRDefault="00067DCB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http://sykt-uo.ru/page-102.html</w:t>
              </w:r>
            </w:hyperlink>
          </w:p>
          <w:p w:rsidR="002C0489" w:rsidRPr="002C0489" w:rsidRDefault="002C0489" w:rsidP="002C048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сохранению психического здоровья, профилактики суицидального поведения несовершеннолетних на территории МО ГО «Сыктывкар» на 2016-2017 года;</w:t>
            </w:r>
          </w:p>
          <w:p w:rsidR="002C0489" w:rsidRPr="002C0489" w:rsidRDefault="002C0489" w:rsidP="002C0489">
            <w:pPr>
              <w:widowControl w:val="0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выраженности проблемы, мероприятия для учащихся по профилактике кризисных состояний, организационные мероприятия для педагогов МОО, родителей, межведомственное взаимодействие по </w:t>
            </w:r>
            <w:proofErr w:type="spell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сохраниению</w:t>
            </w:r>
            <w:proofErr w:type="spell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здоровья, профилактике суицидального поведения несовершеннолетних.</w:t>
            </w:r>
          </w:p>
          <w:p w:rsidR="002C0489" w:rsidRPr="002C0489" w:rsidRDefault="002C0489" w:rsidP="002C0489">
            <w:pPr>
              <w:widowControl w:val="0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89" w:rsidRPr="002C0489" w:rsidRDefault="00067DCB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http://sykt-uo.ru/page-102.html</w:t>
              </w:r>
            </w:hyperlink>
          </w:p>
          <w:p w:rsidR="002C0489" w:rsidRPr="002C0489" w:rsidRDefault="002C0489" w:rsidP="002C0489">
            <w:pPr>
              <w:widowControl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489" w:rsidRPr="002C0489" w:rsidRDefault="002C0489" w:rsidP="002C0489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 Управления образования администрации МО ГО «Сыктывкар» от 31.10.2016 № 967 «О реализации в 2016-2017 годах  технологии «У детства добрая планета», направленной на профилактику безнадзорности и правонарушений несовершеннолетних, жестокого обращения в детской и подростковой среде среди несовершеннолетних, состоящих на профилактических учетах».</w:t>
            </w:r>
          </w:p>
          <w:p w:rsidR="002C0489" w:rsidRPr="002C0489" w:rsidRDefault="002C0489" w:rsidP="002C0489">
            <w:pPr>
              <w:widowControl w:val="0"/>
              <w:ind w:left="91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реализации технологии «У детства добрая планета»</w:t>
            </w:r>
          </w:p>
          <w:p w:rsidR="002C0489" w:rsidRPr="002C0489" w:rsidRDefault="00067DCB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hyperlink r:id="rId25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http://sykt-uo.ru/page-97.html</w:t>
              </w:r>
            </w:hyperlink>
          </w:p>
          <w:p w:rsidR="007E541B" w:rsidRPr="002C0489" w:rsidRDefault="007E541B" w:rsidP="002B4F8F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15B1" w:rsidRPr="00EA2644" w:rsidTr="00EA2644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EA2644" w:rsidRPr="00EA2644" w:rsidRDefault="00EA2644" w:rsidP="00F4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Локальный уровень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2C0489" w:rsidRPr="002C0489" w:rsidRDefault="002C0489" w:rsidP="002C0489">
            <w:pPr>
              <w:widowControl w:val="0"/>
              <w:numPr>
                <w:ilvl w:val="0"/>
                <w:numId w:val="10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Устав МУ ДО «</w:t>
            </w:r>
            <w:proofErr w:type="spell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0489" w:rsidRPr="002C0489" w:rsidRDefault="002C0489" w:rsidP="002C0489">
            <w:pPr>
              <w:widowControl w:val="0"/>
              <w:numPr>
                <w:ilvl w:val="0"/>
                <w:numId w:val="10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  МУ ДО «</w:t>
            </w:r>
            <w:proofErr w:type="spellStart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2C0489">
              <w:rPr>
                <w:rFonts w:ascii="Times New Roman" w:hAnsi="Times New Roman" w:cs="Times New Roman"/>
                <w:sz w:val="24"/>
                <w:szCs w:val="24"/>
              </w:rPr>
              <w:t>» «Пространство возможностей и выбора» на 2017-2020 годы и др. локальные акты.</w:t>
            </w:r>
          </w:p>
          <w:p w:rsidR="002C0489" w:rsidRPr="002C0489" w:rsidRDefault="002C0489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1B" w:rsidRPr="002C0489" w:rsidRDefault="00067DCB" w:rsidP="002C0489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C0489" w:rsidRPr="002C0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http://cppmisp.ucoz.com/</w:t>
              </w:r>
            </w:hyperlink>
          </w:p>
        </w:tc>
      </w:tr>
    </w:tbl>
    <w:p w:rsidR="0000006D" w:rsidRPr="00EA2644" w:rsidRDefault="0000006D" w:rsidP="00F4734F">
      <w:pPr>
        <w:rPr>
          <w:rFonts w:ascii="Times New Roman" w:hAnsi="Times New Roman" w:cs="Times New Roman"/>
          <w:sz w:val="24"/>
          <w:szCs w:val="24"/>
        </w:rPr>
      </w:pPr>
    </w:p>
    <w:sectPr w:rsidR="0000006D" w:rsidRPr="00EA2644" w:rsidSect="00EA2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1D2"/>
    <w:multiLevelType w:val="hybridMultilevel"/>
    <w:tmpl w:val="3E444912"/>
    <w:lvl w:ilvl="0" w:tplc="C6EC03B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BE90D2D"/>
    <w:multiLevelType w:val="hybridMultilevel"/>
    <w:tmpl w:val="46C6722C"/>
    <w:lvl w:ilvl="0" w:tplc="A96AD9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3911F2"/>
    <w:multiLevelType w:val="hybridMultilevel"/>
    <w:tmpl w:val="197066C0"/>
    <w:lvl w:ilvl="0" w:tplc="60D076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9B1876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48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467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ABE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3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692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85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CE6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11C80"/>
    <w:multiLevelType w:val="hybridMultilevel"/>
    <w:tmpl w:val="336E5392"/>
    <w:lvl w:ilvl="0" w:tplc="A96AD9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3F3ECA"/>
    <w:multiLevelType w:val="hybridMultilevel"/>
    <w:tmpl w:val="2CAC28B8"/>
    <w:lvl w:ilvl="0" w:tplc="FFFFFFFF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A4A01"/>
    <w:multiLevelType w:val="hybridMultilevel"/>
    <w:tmpl w:val="5AB8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27FDB"/>
    <w:multiLevelType w:val="hybridMultilevel"/>
    <w:tmpl w:val="4AA032CA"/>
    <w:lvl w:ilvl="0" w:tplc="FE6C1F5A">
      <w:start w:val="10"/>
      <w:numFmt w:val="decimal"/>
      <w:lvlText w:val="%1."/>
      <w:lvlJc w:val="left"/>
      <w:pPr>
        <w:ind w:left="130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CB2EFF"/>
    <w:multiLevelType w:val="hybridMultilevel"/>
    <w:tmpl w:val="2FECFE56"/>
    <w:lvl w:ilvl="0" w:tplc="A5A8B7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76057"/>
    <w:multiLevelType w:val="hybridMultilevel"/>
    <w:tmpl w:val="4CA85726"/>
    <w:lvl w:ilvl="0" w:tplc="A96AD9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114B3"/>
    <w:multiLevelType w:val="hybridMultilevel"/>
    <w:tmpl w:val="C4D24754"/>
    <w:lvl w:ilvl="0" w:tplc="C4F6AA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81089EF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A2644"/>
    <w:rsid w:val="0000006D"/>
    <w:rsid w:val="00000C7A"/>
    <w:rsid w:val="00054F3E"/>
    <w:rsid w:val="0006578A"/>
    <w:rsid w:val="00067DCB"/>
    <w:rsid w:val="00094B73"/>
    <w:rsid w:val="000E2324"/>
    <w:rsid w:val="00117FF2"/>
    <w:rsid w:val="001275C4"/>
    <w:rsid w:val="00252015"/>
    <w:rsid w:val="002B4F8F"/>
    <w:rsid w:val="002C0489"/>
    <w:rsid w:val="002F0BE3"/>
    <w:rsid w:val="003432F5"/>
    <w:rsid w:val="00387747"/>
    <w:rsid w:val="003C7866"/>
    <w:rsid w:val="003D7464"/>
    <w:rsid w:val="003E6A1E"/>
    <w:rsid w:val="004058E1"/>
    <w:rsid w:val="00483DC6"/>
    <w:rsid w:val="004F1E2B"/>
    <w:rsid w:val="005A18A9"/>
    <w:rsid w:val="005C75DA"/>
    <w:rsid w:val="00612B73"/>
    <w:rsid w:val="006E25B7"/>
    <w:rsid w:val="00703059"/>
    <w:rsid w:val="00712608"/>
    <w:rsid w:val="007362D3"/>
    <w:rsid w:val="007E541B"/>
    <w:rsid w:val="007E6FF6"/>
    <w:rsid w:val="007F157B"/>
    <w:rsid w:val="007F68A0"/>
    <w:rsid w:val="0084156E"/>
    <w:rsid w:val="008A0F78"/>
    <w:rsid w:val="008F1F1B"/>
    <w:rsid w:val="00924DAC"/>
    <w:rsid w:val="0092776B"/>
    <w:rsid w:val="00946813"/>
    <w:rsid w:val="009C074A"/>
    <w:rsid w:val="009D4ACE"/>
    <w:rsid w:val="009D6720"/>
    <w:rsid w:val="009F383B"/>
    <w:rsid w:val="00A34421"/>
    <w:rsid w:val="00A645AD"/>
    <w:rsid w:val="00A72166"/>
    <w:rsid w:val="00AA7469"/>
    <w:rsid w:val="00B14167"/>
    <w:rsid w:val="00B422B4"/>
    <w:rsid w:val="00BB33EA"/>
    <w:rsid w:val="00BF15B1"/>
    <w:rsid w:val="00C011ED"/>
    <w:rsid w:val="00C5760F"/>
    <w:rsid w:val="00CE4832"/>
    <w:rsid w:val="00CF6717"/>
    <w:rsid w:val="00CF7A2E"/>
    <w:rsid w:val="00D22758"/>
    <w:rsid w:val="00D3705C"/>
    <w:rsid w:val="00D60ABC"/>
    <w:rsid w:val="00D6426F"/>
    <w:rsid w:val="00D854A6"/>
    <w:rsid w:val="00D9174C"/>
    <w:rsid w:val="00D9176A"/>
    <w:rsid w:val="00D97A0C"/>
    <w:rsid w:val="00DB12C3"/>
    <w:rsid w:val="00DD0990"/>
    <w:rsid w:val="00E05532"/>
    <w:rsid w:val="00E3429C"/>
    <w:rsid w:val="00E55F89"/>
    <w:rsid w:val="00EA2644"/>
    <w:rsid w:val="00F37E5D"/>
    <w:rsid w:val="00F4734F"/>
    <w:rsid w:val="00F9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F"/>
  </w:style>
  <w:style w:type="paragraph" w:styleId="1">
    <w:name w:val="heading 1"/>
    <w:basedOn w:val="a"/>
    <w:next w:val="a"/>
    <w:link w:val="10"/>
    <w:uiPriority w:val="9"/>
    <w:qFormat/>
    <w:rsid w:val="00D60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048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5C"/>
    <w:pPr>
      <w:ind w:left="720"/>
      <w:contextualSpacing/>
    </w:pPr>
  </w:style>
  <w:style w:type="character" w:styleId="a4">
    <w:name w:val="Hyperlink"/>
    <w:basedOn w:val="a0"/>
    <w:unhideWhenUsed/>
    <w:rsid w:val="00000C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D9176A"/>
  </w:style>
  <w:style w:type="character" w:customStyle="1" w:styleId="apple-converted-space">
    <w:name w:val="apple-converted-space"/>
    <w:basedOn w:val="a0"/>
    <w:rsid w:val="00D9176A"/>
  </w:style>
  <w:style w:type="character" w:customStyle="1" w:styleId="nobr">
    <w:name w:val="nobr"/>
    <w:basedOn w:val="a0"/>
    <w:rsid w:val="00946813"/>
  </w:style>
  <w:style w:type="paragraph" w:styleId="a5">
    <w:name w:val="No Spacing"/>
    <w:uiPriority w:val="1"/>
    <w:qFormat/>
    <w:rsid w:val="00054F3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8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C048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7">
    <w:name w:val="Strong"/>
    <w:uiPriority w:val="22"/>
    <w:qFormat/>
    <w:rsid w:val="002C0489"/>
    <w:rPr>
      <w:b/>
      <w:bCs/>
    </w:rPr>
  </w:style>
  <w:style w:type="paragraph" w:customStyle="1" w:styleId="ConsPlusNormal">
    <w:name w:val="ConsPlusNormal"/>
    <w:rsid w:val="002C0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0C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mosmetod.ru/metodicheskoe-prostranstvo/nachalnaya-shkola/inklyuzivnoe-obrazovanie/fgos/kontseptsiya-dukhovno-nravstvennogo-razvitiya-i-vospitaniya-lichnosti-grazhdanina-rossii.html" TargetMode="External"/><Relationship Id="rId26" Type="http://schemas.openxmlformats.org/officeDocument/2006/relationships/hyperlink" Target="http://cppmisp.ucoz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mi7.org/2011/06/29/k30487.htm" TargetMode="Externa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34661/" TargetMode="External"/><Relationship Id="rId17" Type="http://schemas.openxmlformats.org/officeDocument/2006/relationships/hyperlink" Target="http://www.consultant.ru/document/cons_doc_LAW_130516/" TargetMode="External"/><Relationship Id="rId25" Type="http://schemas.openxmlformats.org/officeDocument/2006/relationships/hyperlink" Target="http://sykt-uo.ru/page-9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" TargetMode="External"/><Relationship Id="rId20" Type="http://schemas.openxmlformats.org/officeDocument/2006/relationships/hyperlink" Target="http://base.garant.ru/43306682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base=LAW;n=9959;req=doc" TargetMode="External"/><Relationship Id="rId11" Type="http://schemas.openxmlformats.org/officeDocument/2006/relationships/hyperlink" Target="http://www.consultant.ru/document/cons_doc_LAW_10699/" TargetMode="External"/><Relationship Id="rId24" Type="http://schemas.openxmlformats.org/officeDocument/2006/relationships/hyperlink" Target="http://sykt-uo.ru/page-102.html" TargetMode="External"/><Relationship Id="rId5" Type="http://schemas.openxmlformats.org/officeDocument/2006/relationships/hyperlink" Target="http://www.consultant.ru/cons/cgi/online.cgi?base=LAW;n=120805;req=doc" TargetMode="External"/><Relationship Id="rId15" Type="http://schemas.openxmlformats.org/officeDocument/2006/relationships/hyperlink" Target="http://www.consultant.ru/document/cons_doc_LAW_23509/" TargetMode="External"/><Relationship Id="rId23" Type="http://schemas.openxmlformats.org/officeDocument/2006/relationships/hyperlink" Target="http://sykt-uo.ru/page-10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8982/" TargetMode="External"/><Relationship Id="rId19" Type="http://schemas.openxmlformats.org/officeDocument/2006/relationships/hyperlink" Target="http://www.consultant.ru/document/cons_doc_LAW_2147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83/" TargetMode="External"/><Relationship Id="rId14" Type="http://schemas.openxmlformats.org/officeDocument/2006/relationships/hyperlink" Target="http://www.consultant.ru/document/cons_doc_LAW_19558/" TargetMode="External"/><Relationship Id="rId22" Type="http://schemas.openxmlformats.org/officeDocument/2006/relationships/hyperlink" Target="http://sykt-uo.ru/page-97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сpprik</dc:creator>
  <cp:lastModifiedBy>ЦППРиК</cp:lastModifiedBy>
  <cp:revision>2</cp:revision>
  <cp:lastPrinted>2017-09-04T09:16:00Z</cp:lastPrinted>
  <dcterms:created xsi:type="dcterms:W3CDTF">2017-09-21T08:39:00Z</dcterms:created>
  <dcterms:modified xsi:type="dcterms:W3CDTF">2017-09-21T08:39:00Z</dcterms:modified>
</cp:coreProperties>
</file>