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59" w:rsidRPr="00C65B81" w:rsidRDefault="00E40A59" w:rsidP="00C65B81">
      <w:pPr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171717"/>
          <w:sz w:val="36"/>
          <w:szCs w:val="36"/>
          <w:lang w:eastAsia="ru-RU"/>
        </w:rPr>
      </w:pPr>
      <w:r w:rsidRPr="00C65B81">
        <w:rPr>
          <w:rFonts w:ascii="Times New Roman" w:eastAsia="Times New Roman" w:hAnsi="Times New Roman" w:cs="Times New Roman"/>
          <w:color w:val="171717"/>
          <w:sz w:val="36"/>
          <w:szCs w:val="36"/>
          <w:lang w:eastAsia="ru-RU"/>
        </w:rPr>
        <w:t>На кого учиться: Коми понадобятся выпускники техникумов</w:t>
      </w:r>
    </w:p>
    <w:p w:rsidR="00E40A59" w:rsidRPr="00E40A59" w:rsidRDefault="00E40A59" w:rsidP="00E40A59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Власти региона опубликовали примерный перечень профессий, которые будут</w:t>
      </w:r>
      <w:bookmarkStart w:id="0" w:name="_GoBack"/>
      <w:bookmarkEnd w:id="0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востребованы на рынке труда республики ближайшие шесть лет</w:t>
      </w:r>
      <w:r w:rsid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Самый сильный кадровый голод </w:t>
      </w:r>
      <w:r w:rsidR="00B654AA"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сферах здравоохранения и образования. Причем «вышка» нужна будет лишь каждому третьему работнику, а больше всего людей потребуют города.</w:t>
      </w:r>
    </w:p>
    <w:p w:rsidR="00E40A59" w:rsidRPr="00E40A59" w:rsidRDefault="00E40A59" w:rsidP="00E40A59">
      <w:pPr>
        <w:spacing w:after="0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noProof/>
          <w:color w:val="171717"/>
          <w:sz w:val="24"/>
          <w:szCs w:val="24"/>
          <w:lang w:eastAsia="ru-RU"/>
        </w:rPr>
        <w:drawing>
          <wp:inline distT="0" distB="0" distL="0" distR="0">
            <wp:extent cx="5810250" cy="3867150"/>
            <wp:effectExtent l="19050" t="0" r="0" b="0"/>
            <wp:docPr id="1" name="Рисунок 1" descr="На кого учиться: Коми понадобятся выпускники технику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кого учиться: Коми понадобятся выпускники техникум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59" w:rsidRPr="00E40A59" w:rsidRDefault="00E40A59" w:rsidP="00E40A59">
      <w:pPr>
        <w:spacing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40A59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Фото из архива БНК</w:t>
      </w:r>
    </w:p>
    <w:p w:rsidR="00E40A59" w:rsidRPr="00E40A59" w:rsidRDefault="00E40A59" w:rsidP="00E4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1 января 2018 года в официально зарегистрированных организациях Коми работало 323,2 тыс. человек. </w:t>
      </w:r>
      <w:proofErr w:type="gram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Больше всего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образовании (40,9 тыс. человек), транспортировке и хранении (35,1 тыс.) </w:t>
      </w:r>
      <w:proofErr w:type="spell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госуправлении</w:t>
      </w:r>
      <w:proofErr w:type="spell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proofErr w:type="spell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соцсфере</w:t>
      </w:r>
      <w:proofErr w:type="spell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(31,9 тыс.) и торговле (31,2 тыс.), меньше всего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различных видах услуг (2,6 тыс.).</w:t>
      </w:r>
      <w:proofErr w:type="gram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Эти данные </w:t>
      </w:r>
      <w:r w:rsidR="00B6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в </w:t>
      </w:r>
      <w:hyperlink r:id="rId7" w:history="1">
        <w:r w:rsidRPr="00E40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утвержденном правительством Коми прогнозе</w:t>
        </w:r>
      </w:hyperlink>
      <w:r w:rsidRPr="00E4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отраслей экономики региона до 2025 года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E40A59" w:rsidRPr="00E40A59" w:rsidRDefault="00E40A59" w:rsidP="00E4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ближайшие шесть лет рынку труда Коми понадобится как минимум 29,5 тыс. новых сотрудников, из них 1,9 тыс.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для реализации </w:t>
      </w:r>
      <w:proofErr w:type="spell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инвестпроектов</w:t>
      </w:r>
      <w:proofErr w:type="spell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E40A59" w:rsidRPr="00E40A59" w:rsidRDefault="00E40A59" w:rsidP="00E4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Сильнее других в обновлении и пополнении штатов нуждаются сферы здравоохранения и социальных услуг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6,5 тыс. сотрудников или 22% от общей потребности. Причем самая высокая нехватка специалистов со средним профобразованием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медсестер, фельдшеров, акушеров, лаборантов. Также в ближайшие годы республике будет не хватать гинекологов, 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анестезиологов-реаниматологов, неврологов и хирургов. Ежегодно отрасли здравоохранения требуется около 800 сотрудников.</w:t>
      </w:r>
    </w:p>
    <w:p w:rsidR="00E40A59" w:rsidRPr="00E40A59" w:rsidRDefault="00E40A59" w:rsidP="00B65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Около 4,2 тыс. человек (14,2%) за ближайшие шесть лет потребуется отрасли образования. Наиболее острая нехватка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среди воспитателей детских садов, учителей начальных классов и музыкальных руководителей. На втором месте </w:t>
      </w:r>
      <w:r w:rsidR="00B654AA"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–</w:t>
      </w:r>
      <w:r w:rsid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 добыче нефти и газа, проходчики.</w:t>
      </w:r>
    </w:p>
    <w:p w:rsidR="00E40A59" w:rsidRPr="00E40A59" w:rsidRDefault="00E40A59" w:rsidP="00E40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Несмотря на насыщенность рынка, республике будут нужны управленцы, военные, бухгалтеры и юристы (2,7 тыс. человек или 9,2%).</w:t>
      </w:r>
    </w:p>
    <w:p w:rsidR="00E40A59" w:rsidRPr="00E40A59" w:rsidRDefault="00E40A59" w:rsidP="00E4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Также рынку труда республики будут нужны монтеры пути, помощники машиниста тепловоза, дежурные стрелочного поста, составители поездов, приемосдатчики груза и багажа, контролеры-кассиры, продавцы продтоваров, слесари по ремонту теплосетей, преподаватели всех профилей, но в особенности русского языка и литературы, математики, физики, географии и истории.</w:t>
      </w:r>
    </w:p>
    <w:p w:rsidR="00E40A59" w:rsidRPr="00E40A59" w:rsidRDefault="00E40A59" w:rsidP="00E40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третьем месте по кадровому голоду окажется добывающая промышленность (3,8 тыс. человек или 12%). </w:t>
      </w:r>
      <w:proofErr w:type="gram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Крупным компаниям понадобятся машинисты насосных установок, подземные горнорабочие, подземные электрослесари, операторы электромонтеры, машинисты котлов, водители погрузчиков, отделочники ткани, монтажники обшивных конструкций, станочники-обработчики, машинисты </w:t>
      </w:r>
      <w:proofErr w:type="spell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бумагодельных</w:t>
      </w:r>
      <w:proofErr w:type="spell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машин, овощеводы, трактористы, операторы машинного доения, животноводческих ферм, артисты балета, хормейстеры, преподаватели хорового </w:t>
      </w:r>
      <w:proofErr w:type="spell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дирижирования</w:t>
      </w:r>
      <w:proofErr w:type="spell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руководители творческих коллективов, библиотекари, хореографы, плотники, электросварщики, газорезчики, графические дизайнеры, операторы ЭВМ, журналисты, менеджеры, монтажники трубопроводов, водители, машинисты-крановщики, строители.</w:t>
      </w:r>
      <w:proofErr w:type="gramEnd"/>
    </w:p>
    <w:p w:rsidR="00E40A59" w:rsidRPr="00E40A59" w:rsidRDefault="00E40A59" w:rsidP="00E40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Больше половины (19,5 тыс. или 66%) специалистов могут иметь среднее профессиональное образование. Людей с «вышкой» рынок труда Коми потребует всего 10 тыс. человек (33,9%), причем большая часть </w:t>
      </w:r>
      <w:r w:rsidR="00B654AA" w:rsidRPr="00B654A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бакалавры (4,6 тыс.).</w:t>
      </w:r>
    </w:p>
    <w:p w:rsidR="00E40A59" w:rsidRPr="00E40A59" w:rsidRDefault="00E40A59" w:rsidP="00E40A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Наибольшая потребность кадров сложится в Сыктывкаре (10,4 тыс. человек), Воркуте (4,9 тыс.), Усинске (4,4 тыс.) и Ухте (3,3 тыс.).</w:t>
      </w:r>
      <w:proofErr w:type="gram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Меньше всего новые специалисты пригодятся </w:t>
      </w:r>
      <w:proofErr w:type="spellStart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Корткеросскому</w:t>
      </w:r>
      <w:proofErr w:type="spellEnd"/>
      <w:r w:rsidRPr="00E40A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району (0,1 тыс.).</w:t>
      </w:r>
    </w:p>
    <w:p w:rsidR="006F3935" w:rsidRPr="00B654AA" w:rsidRDefault="00E40A59" w:rsidP="00B654A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материалам БНК).</w:t>
      </w:r>
    </w:p>
    <w:sectPr w:rsidR="006F3935" w:rsidRPr="00B654AA" w:rsidSect="006F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E99"/>
    <w:multiLevelType w:val="multilevel"/>
    <w:tmpl w:val="87A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0A59"/>
    <w:rsid w:val="006F3935"/>
    <w:rsid w:val="00B654AA"/>
    <w:rsid w:val="00C65B81"/>
    <w:rsid w:val="00E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5"/>
  </w:style>
  <w:style w:type="paragraph" w:styleId="2">
    <w:name w:val="heading 2"/>
    <w:basedOn w:val="a"/>
    <w:link w:val="20"/>
    <w:uiPriority w:val="9"/>
    <w:qFormat/>
    <w:rsid w:val="00E4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A59"/>
  </w:style>
  <w:style w:type="character" w:styleId="a4">
    <w:name w:val="Hyperlink"/>
    <w:basedOn w:val="a0"/>
    <w:uiPriority w:val="99"/>
    <w:semiHidden/>
    <w:unhideWhenUsed/>
    <w:rsid w:val="00E40A59"/>
    <w:rPr>
      <w:color w:val="0000FF"/>
      <w:u w:val="single"/>
    </w:rPr>
  </w:style>
  <w:style w:type="character" w:customStyle="1" w:styleId="share-counter">
    <w:name w:val="share-counter"/>
    <w:basedOn w:val="a0"/>
    <w:rsid w:val="00E40A59"/>
  </w:style>
  <w:style w:type="paragraph" w:styleId="a5">
    <w:name w:val="Balloon Text"/>
    <w:basedOn w:val="a"/>
    <w:link w:val="a6"/>
    <w:uiPriority w:val="99"/>
    <w:semiHidden/>
    <w:unhideWhenUsed/>
    <w:rsid w:val="00E4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0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0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.rkomi.ru/files/69/273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сpprik</cp:lastModifiedBy>
  <cp:revision>3</cp:revision>
  <dcterms:created xsi:type="dcterms:W3CDTF">2018-11-25T13:37:00Z</dcterms:created>
  <dcterms:modified xsi:type="dcterms:W3CDTF">2018-11-26T14:12:00Z</dcterms:modified>
</cp:coreProperties>
</file>